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14C9B" w:rsidTr="004C3B3B">
        <w:trPr>
          <w:trHeight w:val="1328"/>
        </w:trPr>
        <w:tc>
          <w:tcPr>
            <w:tcW w:w="10065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14C9B" w:rsidRDefault="00614C9B" w:rsidP="004C3B3B">
            <w:pPr>
              <w:pStyle w:val="a3"/>
              <w:spacing w:line="252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Р Е Ш Е Н И Е</w:t>
            </w:r>
          </w:p>
          <w:p w:rsidR="00614C9B" w:rsidRDefault="00614C9B" w:rsidP="004C3B3B">
            <w:pPr>
              <w:pStyle w:val="a3"/>
              <w:spacing w:line="252" w:lineRule="auto"/>
              <w:jc w:val="center"/>
              <w:rPr>
                <w:b/>
                <w:szCs w:val="28"/>
                <w:lang w:eastAsia="en-US"/>
              </w:rPr>
            </w:pPr>
          </w:p>
          <w:p w:rsidR="00614C9B" w:rsidRDefault="00614C9B" w:rsidP="004C3B3B">
            <w:pPr>
              <w:pStyle w:val="a3"/>
              <w:spacing w:line="252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ТЕРРИТОРИАЛЬНОЙ ИЗБИРАТЕЛЬНОЙ КОМИССИИ</w:t>
            </w:r>
          </w:p>
          <w:p w:rsidR="00614C9B" w:rsidRDefault="00614C9B" w:rsidP="004C3B3B">
            <w:pPr>
              <w:pStyle w:val="a3"/>
              <w:spacing w:line="252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ЮРЛИНСКОГО МУНИЦИПАЛЬНОГО РАЙОНА</w:t>
            </w:r>
          </w:p>
          <w:p w:rsidR="00614C9B" w:rsidRDefault="00614C9B" w:rsidP="004C3B3B">
            <w:pPr>
              <w:pStyle w:val="a3"/>
              <w:spacing w:line="252" w:lineRule="auto"/>
              <w:jc w:val="center"/>
              <w:rPr>
                <w:b/>
                <w:szCs w:val="28"/>
                <w:lang w:eastAsia="en-US"/>
              </w:rPr>
            </w:pPr>
          </w:p>
        </w:tc>
      </w:tr>
    </w:tbl>
    <w:p w:rsidR="00614C9B" w:rsidRDefault="00614C9B" w:rsidP="00614C9B">
      <w:pPr>
        <w:pStyle w:val="a3"/>
        <w:ind w:firstLine="0"/>
        <w:rPr>
          <w:szCs w:val="28"/>
        </w:rPr>
      </w:pPr>
    </w:p>
    <w:p w:rsidR="00614C9B" w:rsidRDefault="00D748AB" w:rsidP="00614C9B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30</w:t>
      </w:r>
      <w:r w:rsidR="00614C9B">
        <w:rPr>
          <w:szCs w:val="28"/>
        </w:rPr>
        <w:t>.0</w:t>
      </w:r>
      <w:r>
        <w:rPr>
          <w:szCs w:val="28"/>
        </w:rPr>
        <w:t>6</w:t>
      </w:r>
      <w:r w:rsidR="00614C9B">
        <w:rPr>
          <w:szCs w:val="28"/>
        </w:rPr>
        <w:t>.2016 г.                                                                                        01-09/11</w:t>
      </w:r>
      <w:r>
        <w:rPr>
          <w:szCs w:val="28"/>
        </w:rPr>
        <w:t>1</w:t>
      </w:r>
      <w:r w:rsidR="00614C9B">
        <w:rPr>
          <w:szCs w:val="28"/>
        </w:rPr>
        <w:t>-</w:t>
      </w:r>
      <w:r>
        <w:rPr>
          <w:szCs w:val="28"/>
        </w:rPr>
        <w:t>21</w:t>
      </w:r>
    </w:p>
    <w:p w:rsidR="00614C9B" w:rsidRDefault="00614C9B" w:rsidP="00614C9B">
      <w:pPr>
        <w:pStyle w:val="a3"/>
        <w:jc w:val="center"/>
        <w:rPr>
          <w:szCs w:val="28"/>
        </w:rPr>
      </w:pPr>
    </w:p>
    <w:p w:rsidR="00614C9B" w:rsidRDefault="00614C9B" w:rsidP="00614C9B">
      <w:pPr>
        <w:pStyle w:val="a3"/>
        <w:jc w:val="center"/>
        <w:rPr>
          <w:szCs w:val="28"/>
        </w:rPr>
      </w:pPr>
      <w:r>
        <w:rPr>
          <w:szCs w:val="28"/>
        </w:rPr>
        <w:t>с. Юрла</w:t>
      </w:r>
    </w:p>
    <w:p w:rsidR="00614C9B" w:rsidRDefault="00614C9B" w:rsidP="00614C9B">
      <w:pPr>
        <w:pStyle w:val="a3"/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</w:tblGrid>
      <w:tr w:rsidR="00614C9B" w:rsidRPr="00614C9B" w:rsidTr="00D748AB">
        <w:trPr>
          <w:trHeight w:val="1152"/>
        </w:trPr>
        <w:tc>
          <w:tcPr>
            <w:tcW w:w="4253" w:type="dxa"/>
            <w:hideMark/>
          </w:tcPr>
          <w:p w:rsidR="00614C9B" w:rsidRPr="00614C9B" w:rsidRDefault="00614C9B" w:rsidP="004C3B3B">
            <w:pPr>
              <w:pStyle w:val="Style7"/>
              <w:widowControl/>
              <w:spacing w:before="14" w:line="240" w:lineRule="auto"/>
              <w:jc w:val="both"/>
              <w:rPr>
                <w:rFonts w:eastAsia="Times New Roman"/>
                <w:b/>
                <w:lang w:eastAsia="en-US"/>
              </w:rPr>
            </w:pPr>
            <w:r w:rsidRPr="00614C9B">
              <w:rPr>
                <w:b/>
              </w:rPr>
              <w:t>О количестве подписей избирателей</w:t>
            </w:r>
            <w:r w:rsidRPr="00614C9B">
              <w:rPr>
                <w:b/>
              </w:rPr>
              <w:t>,</w:t>
            </w:r>
            <w:r w:rsidRPr="00614C9B">
              <w:rPr>
                <w:b/>
              </w:rPr>
              <w:t xml:space="preserve"> собранных в поддержку выдвижения кандидата на выборах депутатов</w:t>
            </w:r>
            <w:r>
              <w:rPr>
                <w:b/>
              </w:rPr>
              <w:t xml:space="preserve"> Земского Собрания Юрлинского муниципального района третьего созыва</w:t>
            </w:r>
          </w:p>
        </w:tc>
        <w:bookmarkStart w:id="0" w:name="_GoBack"/>
        <w:bookmarkEnd w:id="0"/>
      </w:tr>
    </w:tbl>
    <w:p w:rsidR="00614C9B" w:rsidRDefault="00614C9B" w:rsidP="00614C9B">
      <w:pPr>
        <w:pStyle w:val="a3"/>
        <w:jc w:val="center"/>
        <w:rPr>
          <w:szCs w:val="28"/>
        </w:rPr>
      </w:pPr>
    </w:p>
    <w:p w:rsidR="00614C9B" w:rsidRPr="000C3E4E" w:rsidRDefault="00614C9B" w:rsidP="00D748AB">
      <w:pPr>
        <w:pStyle w:val="a3"/>
        <w:ind w:firstLine="708"/>
        <w:rPr>
          <w:rStyle w:val="FontStyle21"/>
          <w:szCs w:val="28"/>
        </w:rPr>
      </w:pPr>
      <w:r>
        <w:t xml:space="preserve">Руководствуясь частями 2, 10 статьи 35 Закон Пермского края от 09.11.2009 N 525-ПК (ред. от 16.06.2016) "О выборах депутатов представительных органов муниципальных образований в Пермском крае", учитывая численность избирателей по </w:t>
      </w:r>
      <w:r>
        <w:t>много</w:t>
      </w:r>
      <w:r>
        <w:t xml:space="preserve">мандатным избирательным округам, указанную в схеме избирательных округов для проведения выборов депутатов </w:t>
      </w:r>
      <w:r>
        <w:t>Земского Собрания Юрлинского муниципального района</w:t>
      </w:r>
      <w:r>
        <w:t xml:space="preserve"> сроком на 10 лет, утверждённой решением </w:t>
      </w:r>
      <w:r>
        <w:t xml:space="preserve">Земского Собрания Юрлинского муниципального района </w:t>
      </w:r>
      <w:r>
        <w:t>от 2</w:t>
      </w:r>
      <w:r>
        <w:t>9</w:t>
      </w:r>
      <w:r>
        <w:t xml:space="preserve"> </w:t>
      </w:r>
      <w:r>
        <w:t>апреля</w:t>
      </w:r>
      <w:r>
        <w:t xml:space="preserve"> 2016 года № </w:t>
      </w:r>
      <w:r>
        <w:t>287</w:t>
      </w:r>
      <w:r>
        <w:t xml:space="preserve"> «Об утверждении схемы избирательных округов для проведения выборов депутатов </w:t>
      </w:r>
      <w:r>
        <w:t>Земского Собрания Юрлинского муниципального района (второе чтение)</w:t>
      </w:r>
      <w:r w:rsidRPr="000C3E4E">
        <w:rPr>
          <w:rStyle w:val="FontStyle21"/>
          <w:szCs w:val="28"/>
        </w:rPr>
        <w:t>,</w:t>
      </w:r>
    </w:p>
    <w:p w:rsidR="00614C9B" w:rsidRDefault="00614C9B" w:rsidP="00D748AB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комиссия решает:</w:t>
      </w:r>
    </w:p>
    <w:p w:rsidR="00D748AB" w:rsidRPr="00D748AB" w:rsidRDefault="00D748AB" w:rsidP="00D748AB">
      <w:pPr>
        <w:pStyle w:val="a3"/>
        <w:numPr>
          <w:ilvl w:val="0"/>
          <w:numId w:val="1"/>
        </w:numPr>
        <w:ind w:left="0" w:firstLine="0"/>
        <w:rPr>
          <w:szCs w:val="28"/>
        </w:rPr>
      </w:pPr>
      <w:r>
        <w:t xml:space="preserve">Считать необходимым для регистрации кандидатов в депутаты </w:t>
      </w:r>
      <w:r>
        <w:t>Земского Собрания Юрлинского муниципального района</w:t>
      </w:r>
      <w:r>
        <w:t xml:space="preserve"> по </w:t>
      </w:r>
      <w:r>
        <w:t>много</w:t>
      </w:r>
      <w:r>
        <w:t xml:space="preserve">мандатным избирательным округам количество подписей избирателей не менее 10 подписей, а также установить максимальное количество подписей, которое может быть представлено кандидатами в депутаты </w:t>
      </w:r>
      <w:r>
        <w:t>Земского Собрания Юрлинского муниципального района</w:t>
      </w:r>
      <w:r>
        <w:t xml:space="preserve"> по </w:t>
      </w:r>
      <w:r>
        <w:t>много</w:t>
      </w:r>
      <w:r>
        <w:t xml:space="preserve">мандатным избирательным округам, не более 14 подписей. </w:t>
      </w:r>
    </w:p>
    <w:p w:rsidR="00614C9B" w:rsidRPr="00FC55D8" w:rsidRDefault="00614C9B" w:rsidP="00D748AB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FC55D8">
        <w:rPr>
          <w:szCs w:val="28"/>
        </w:rPr>
        <w:t>Разместить настоящее решение на информационном стенде территориальной избирательной комиссии Юрлинского муниципального района и на сайте Избирательной комиссии Пермского края в информационно-телекоммуникационной сети «Интернет».</w:t>
      </w:r>
    </w:p>
    <w:p w:rsidR="00614C9B" w:rsidRPr="00FC55D8" w:rsidRDefault="00614C9B" w:rsidP="00D748AB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FC55D8">
        <w:rPr>
          <w:szCs w:val="28"/>
        </w:rPr>
        <w:t xml:space="preserve">Контроль за исполнением данного решения возложить на Н.Н. Михайлову, председателя комиссии </w:t>
      </w:r>
    </w:p>
    <w:p w:rsidR="00614C9B" w:rsidRPr="00FC55D8" w:rsidRDefault="00614C9B" w:rsidP="00D748AB">
      <w:pPr>
        <w:pStyle w:val="a3"/>
        <w:ind w:firstLine="0"/>
        <w:rPr>
          <w:szCs w:val="28"/>
        </w:rPr>
      </w:pPr>
    </w:p>
    <w:p w:rsidR="00614C9B" w:rsidRPr="00FC55D8" w:rsidRDefault="00614C9B" w:rsidP="00614C9B">
      <w:pPr>
        <w:pStyle w:val="a3"/>
        <w:ind w:firstLine="0"/>
        <w:jc w:val="left"/>
        <w:rPr>
          <w:szCs w:val="28"/>
        </w:rPr>
      </w:pPr>
      <w:r w:rsidRPr="00FC55D8">
        <w:rPr>
          <w:szCs w:val="28"/>
        </w:rPr>
        <w:t xml:space="preserve">Председатель комиссии     </w:t>
      </w:r>
      <w:r>
        <w:rPr>
          <w:szCs w:val="28"/>
        </w:rPr>
        <w:t xml:space="preserve">                             </w:t>
      </w:r>
      <w:r w:rsidRPr="00FC55D8">
        <w:rPr>
          <w:szCs w:val="28"/>
        </w:rPr>
        <w:t xml:space="preserve">                               </w:t>
      </w:r>
      <w:r>
        <w:rPr>
          <w:szCs w:val="28"/>
        </w:rPr>
        <w:t xml:space="preserve">   Н.Н. Ми</w:t>
      </w:r>
      <w:r w:rsidRPr="00FC55D8">
        <w:rPr>
          <w:szCs w:val="28"/>
        </w:rPr>
        <w:t>хайлова</w:t>
      </w:r>
    </w:p>
    <w:p w:rsidR="00614C9B" w:rsidRPr="00FC55D8" w:rsidRDefault="00614C9B" w:rsidP="00614C9B">
      <w:pPr>
        <w:pStyle w:val="a3"/>
        <w:rPr>
          <w:szCs w:val="28"/>
        </w:rPr>
      </w:pPr>
    </w:p>
    <w:p w:rsidR="00614C9B" w:rsidRDefault="00614C9B" w:rsidP="00614C9B">
      <w:pPr>
        <w:pStyle w:val="a3"/>
        <w:ind w:firstLine="0"/>
        <w:rPr>
          <w:szCs w:val="28"/>
        </w:rPr>
      </w:pPr>
      <w:r w:rsidRPr="00FC55D8">
        <w:rPr>
          <w:szCs w:val="28"/>
        </w:rPr>
        <w:t xml:space="preserve">Секретарь комиссии                                              </w:t>
      </w:r>
      <w:r>
        <w:rPr>
          <w:szCs w:val="28"/>
        </w:rPr>
        <w:t xml:space="preserve">                            Л.Е.</w:t>
      </w:r>
      <w:r w:rsidRPr="00FC55D8">
        <w:rPr>
          <w:szCs w:val="28"/>
        </w:rPr>
        <w:t xml:space="preserve"> Моисеева</w:t>
      </w:r>
    </w:p>
    <w:sectPr w:rsidR="00614C9B" w:rsidSect="00D748A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2D5B"/>
    <w:multiLevelType w:val="hybridMultilevel"/>
    <w:tmpl w:val="B4686E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7"/>
    <w:rsid w:val="001A0C84"/>
    <w:rsid w:val="001C7A1E"/>
    <w:rsid w:val="00593A57"/>
    <w:rsid w:val="00614C9B"/>
    <w:rsid w:val="00D748AB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FAE5E-F83C-443D-BAE7-B6E2F636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C9B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C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7">
    <w:name w:val="Style7"/>
    <w:basedOn w:val="a"/>
    <w:uiPriority w:val="99"/>
    <w:rsid w:val="00614C9B"/>
    <w:pPr>
      <w:widowControl w:val="0"/>
      <w:autoSpaceDE w:val="0"/>
      <w:autoSpaceDN w:val="0"/>
      <w:adjustRightInd w:val="0"/>
      <w:spacing w:after="0" w:line="322" w:lineRule="exact"/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20">
    <w:name w:val="Font Style20"/>
    <w:basedOn w:val="a0"/>
    <w:uiPriority w:val="99"/>
    <w:rsid w:val="00614C9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614C9B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1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48AB"/>
    <w:pPr>
      <w:spacing w:after="0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8A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5</cp:revision>
  <cp:lastPrinted>2016-07-03T10:55:00Z</cp:lastPrinted>
  <dcterms:created xsi:type="dcterms:W3CDTF">2016-07-02T11:04:00Z</dcterms:created>
  <dcterms:modified xsi:type="dcterms:W3CDTF">2016-07-03T11:10:00Z</dcterms:modified>
</cp:coreProperties>
</file>